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00000000002"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6"/>
        <w:gridCol w:w="5371"/>
        <w:gridCol w:w="1511"/>
        <w:gridCol w:w="1338"/>
        <w:tblGridChange w:id="0">
          <w:tblGrid>
            <w:gridCol w:w="1706"/>
            <w:gridCol w:w="5371"/>
            <w:gridCol w:w="1511"/>
            <w:gridCol w:w="1338"/>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4"/>
                <w:szCs w:val="44"/>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July</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School Board Meetings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1.400</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color w:val="ee0000"/>
                <w:sz w:val="20"/>
                <w:szCs w:val="20"/>
                <w:rtl w:val="0"/>
              </w:rPr>
              <w:t xml:space="preserve">09/08/26</w:t>
            </w:r>
            <w:r w:rsidDel="00000000" w:rsidR="00000000" w:rsidRPr="00000000">
              <w:rPr>
                <w:rtl w:val="0"/>
              </w:rPr>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1.400</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09/05/23</w:t>
            </w:r>
          </w:p>
        </w:tc>
      </w:tr>
    </w:tbl>
    <w:bookmarkStart w:colFirst="0" w:colLast="0" w:name="bookmark=id.k7q3srsdz4a4" w:id="0"/>
    <w:bookmarkEnd w:id="0"/>
    <w:p w:rsidR="00000000" w:rsidDel="00000000" w:rsidP="00000000" w:rsidRDefault="00000000" w:rsidRPr="00000000" w14:paraId="00000014">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will transact all business at official meetings that may be either regular or special.</w:t>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Every meeting of the Board shall be open to the public, except for those meetings in which the law allows closed sessions.</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Open meetings will be physically accessible to all students, employees, and interested citizens.</w:t>
      </w:r>
      <w:r w:rsidDel="00000000" w:rsidR="00000000" w:rsidRPr="00000000">
        <w:rPr>
          <w:rFonts w:ascii="Times New Roman" w:cs="Times New Roman" w:eastAsia="Times New Roman" w:hAnsi="Times New Roman"/>
          <w:sz w:val="24"/>
          <w:szCs w:val="24"/>
          <w:vertAlign w:val="superscript"/>
          <w:rtl w:val="0"/>
        </w:rPr>
        <w:t xml:space="preserve">2</w:t>
      </w:r>
      <w:r w:rsidDel="00000000" w:rsidR="00000000" w:rsidRPr="00000000">
        <w:rPr>
          <w:rtl w:val="0"/>
        </w:rPr>
      </w:r>
    </w:p>
    <w:p w:rsidR="00000000" w:rsidDel="00000000" w:rsidP="00000000" w:rsidRDefault="00000000" w:rsidRPr="00000000" w14:paraId="00000016">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trike w:val="1"/>
          <w:sz w:val="24"/>
          <w:szCs w:val="24"/>
          <w:rtl w:val="0"/>
        </w:rPr>
        <w:t xml:space="preserve">The school board meeting is not a public forum. </w:t>
      </w:r>
      <w:r w:rsidDel="00000000" w:rsidR="00000000" w:rsidRPr="00000000">
        <w:rPr>
          <w:rFonts w:ascii="Times New Roman" w:cs="Times New Roman" w:eastAsia="Times New Roman" w:hAnsi="Times New Roman"/>
          <w:sz w:val="24"/>
          <w:szCs w:val="24"/>
          <w:rtl w:val="0"/>
        </w:rPr>
        <w:t xml:space="preserve">The Board may restrict the recording of board meetings via camera, camcorder, or other photographic equipment when such recording creates a threat to public safety and welfare or impedes the conducting of efficient and orderly public meetings.</w:t>
      </w:r>
      <w:r w:rsidDel="00000000" w:rsidR="00000000" w:rsidRPr="00000000">
        <w:rPr>
          <w:rFonts w:ascii="Times New Roman" w:cs="Times New Roman" w:eastAsia="Times New Roman" w:hAnsi="Times New Roman"/>
          <w:sz w:val="24"/>
          <w:szCs w:val="24"/>
          <w:vertAlign w:val="superscript"/>
          <w:rtl w:val="0"/>
        </w:rPr>
        <w:t xml:space="preserve">3</w:t>
      </w:r>
      <w:r w:rsidDel="00000000" w:rsidR="00000000" w:rsidRPr="00000000">
        <w:rPr>
          <w:rtl w:val="0"/>
        </w:rPr>
      </w:r>
    </w:p>
    <w:p w:rsidR="00000000" w:rsidDel="00000000" w:rsidP="00000000" w:rsidRDefault="00000000" w:rsidRPr="00000000" w14:paraId="00000017">
      <w:pPr>
        <w:spacing w:after="0" w:before="24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REGULAR MEETINGS</w:t>
      </w:r>
    </w:p>
    <w:p w:rsidR="00000000" w:rsidDel="00000000" w:rsidP="00000000" w:rsidRDefault="00000000" w:rsidRPr="00000000" w14:paraId="00000018">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Regular meetings of the Board shall be held on the first Monday of the month, unless rescheduled by agreement of the executive committee and other board members.</w:t>
      </w:r>
    </w:p>
    <w:p w:rsidR="00000000" w:rsidDel="00000000" w:rsidP="00000000" w:rsidRDefault="00000000" w:rsidRPr="00000000" w14:paraId="00000019">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instances when any regular meeting date falls on a legal holiday, the meeting shall be rescheduled by the Chair.</w:t>
      </w:r>
    </w:p>
    <w:p w:rsidR="00000000" w:rsidDel="00000000" w:rsidP="00000000" w:rsidRDefault="00000000" w:rsidRPr="00000000" w14:paraId="0000001A">
      <w:pPr>
        <w:spacing w:after="0" w:before="24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SPECIAL MEETINGS</w:t>
      </w:r>
    </w:p>
    <w:p w:rsidR="00000000" w:rsidDel="00000000" w:rsidP="00000000" w:rsidRDefault="00000000" w:rsidRPr="00000000" w14:paraId="0000001B">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shall hold such special meetings as necessary to transact the business of the Board. Such meetings shall be called by the Chair whenever, in the Chair’s judgment, the interests of the schools require it or when requested to do so by a majority of the Board.</w:t>
      </w:r>
      <w:r w:rsidDel="00000000" w:rsidR="00000000" w:rsidRPr="00000000">
        <w:rPr>
          <w:rFonts w:ascii="Times New Roman" w:cs="Times New Roman" w:eastAsia="Times New Roman" w:hAnsi="Times New Roman"/>
          <w:sz w:val="24"/>
          <w:szCs w:val="24"/>
          <w:vertAlign w:val="superscript"/>
          <w:rtl w:val="0"/>
        </w:rPr>
        <w:t xml:space="preserve">4</w:t>
      </w:r>
      <w:r w:rsidDel="00000000" w:rsidR="00000000" w:rsidRPr="00000000">
        <w:rPr>
          <w:rtl w:val="0"/>
        </w:rPr>
      </w:r>
    </w:p>
    <w:p w:rsidR="00000000" w:rsidDel="00000000" w:rsidP="00000000" w:rsidRDefault="00000000" w:rsidRPr="00000000" w14:paraId="0000001C">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business related to the call of the meeting and details related to agenda items shall be discussed or transacted by the Board at a special meeting.</w:t>
      </w:r>
    </w:p>
    <w:p w:rsidR="00000000" w:rsidDel="00000000" w:rsidP="00000000" w:rsidRDefault="00000000" w:rsidRPr="00000000" w14:paraId="0000001D">
      <w:pPr>
        <w:spacing w:after="0" w:before="24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ELECTRONIC ATTENDANCE</w:t>
      </w:r>
      <w:r w:rsidDel="00000000" w:rsidR="00000000" w:rsidRPr="00000000">
        <w:rPr>
          <w:rFonts w:ascii="Times New Roman" w:cs="Times New Roman" w:eastAsia="Times New Roman" w:hAnsi="Times New Roman"/>
          <w:sz w:val="24"/>
          <w:szCs w:val="24"/>
          <w:vertAlign w:val="superscript"/>
          <w:rtl w:val="0"/>
        </w:rPr>
        <w:t xml:space="preserve">5</w:t>
      </w:r>
      <w:r w:rsidDel="00000000" w:rsidR="00000000" w:rsidRPr="00000000">
        <w:rPr>
          <w:rtl w:val="0"/>
        </w:rPr>
      </w:r>
    </w:p>
    <w:p w:rsidR="00000000" w:rsidDel="00000000" w:rsidP="00000000" w:rsidRDefault="00000000" w:rsidRPr="00000000" w14:paraId="0000001E">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Absent board members may attend a regular or special meeting by electronic means for certain qualifying reasons </w:t>
      </w:r>
      <w:r w:rsidDel="00000000" w:rsidR="00000000" w:rsidRPr="00000000">
        <w:rPr>
          <w:rFonts w:ascii="Times New Roman" w:cs="Times New Roman" w:eastAsia="Times New Roman" w:hAnsi="Times New Roman"/>
          <w:color w:val="ee0000"/>
          <w:sz w:val="24"/>
          <w:szCs w:val="24"/>
          <w:rtl w:val="0"/>
        </w:rPr>
        <w:t xml:space="preserve">subject to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t</w:t>
      </w:r>
      <w:r w:rsidDel="00000000" w:rsidR="00000000" w:rsidRPr="00000000">
        <w:rPr>
          <w:rFonts w:ascii="Times New Roman" w:cs="Times New Roman" w:eastAsia="Times New Roman" w:hAnsi="Times New Roman"/>
          <w:sz w:val="24"/>
          <w:szCs w:val="24"/>
          <w:rtl w:val="0"/>
        </w:rPr>
        <w:t xml:space="preserve">he following requirements </w:t>
      </w:r>
      <w:r w:rsidDel="00000000" w:rsidR="00000000" w:rsidRPr="00000000">
        <w:rPr>
          <w:rFonts w:ascii="Times New Roman" w:cs="Times New Roman" w:eastAsia="Times New Roman" w:hAnsi="Times New Roman"/>
          <w:strike w:val="1"/>
          <w:sz w:val="24"/>
          <w:szCs w:val="24"/>
          <w:rtl w:val="0"/>
        </w:rPr>
        <w:t xml:space="preserve">apply to all electronic attendance, regardless of the reason for the absence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quorum of the Board shall be physically present at the meeting in order for any board member to attend electronically</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 except in the case of inclement weather or natural disasters (permitted for a maximum of three times per year)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Any board member wishing to participate electronically shall do so using technology that allows the Chair to visually identify the board member; and</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responsibility for the connection lies with the board member wishing to participate electronically. No more than three (3) attempts to connect shall be made unless the Board chooses to make additional attempts.</w:t>
      </w:r>
    </w:p>
    <w:p w:rsidR="00000000" w:rsidDel="00000000" w:rsidP="00000000" w:rsidRDefault="00000000" w:rsidRPr="00000000" w14:paraId="00000022">
      <w:pPr>
        <w:spacing w:after="0" w:before="240"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Work-Related Absence</w:t>
      </w:r>
    </w:p>
    <w:p w:rsidR="00000000" w:rsidDel="00000000" w:rsidP="00000000" w:rsidRDefault="00000000" w:rsidRPr="00000000" w14:paraId="00000023">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board member may attend a meeting by electronic means if out of the county due to work; however, he/she may only participate electronically two (2) times per year for this reason. The board member shall give the Chair and Director of Schools at least five (5) days’ notice prior to the meeting of the board member's intention to participate electronically. </w:t>
      </w:r>
    </w:p>
    <w:p w:rsidR="00000000" w:rsidDel="00000000" w:rsidP="00000000" w:rsidRDefault="00000000" w:rsidRPr="00000000" w14:paraId="00000024">
      <w:pPr>
        <w:spacing w:after="0" w:before="240"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Sickness or Period of Convalescence</w:t>
      </w:r>
    </w:p>
    <w:p w:rsidR="00000000" w:rsidDel="00000000" w:rsidP="00000000" w:rsidRDefault="00000000" w:rsidRPr="00000000" w14:paraId="00000025">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board member may attend a meeting by electronic means if sick or in a period of convalescence on the advice of a healthcare professional; however, he/she may only participate electronically three (3) times per year for this reason. </w:t>
      </w:r>
    </w:p>
    <w:p w:rsidR="00000000" w:rsidDel="00000000" w:rsidP="00000000" w:rsidRDefault="00000000" w:rsidRPr="00000000" w14:paraId="00000026">
      <w:pPr>
        <w:spacing w:after="0" w:before="240"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Inclement Weather or Natural Disaster</w:t>
      </w:r>
    </w:p>
    <w:p w:rsidR="00000000" w:rsidDel="00000000" w:rsidP="00000000" w:rsidRDefault="00000000" w:rsidRPr="00000000" w14:paraId="00000027">
      <w:pPr>
        <w:spacing w:after="0" w:before="240"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A board member may attend a meeting by electronic means due to inclement weather or natural disaster if the schools in the school district are closed; however, he/she may only participate electronically three (3) times per year for this reason.</w:t>
        <w:br w:type="textWrapping"/>
      </w:r>
      <w:r w:rsidDel="00000000" w:rsidR="00000000" w:rsidRPr="00000000">
        <w:rPr>
          <w:rFonts w:ascii="Times New Roman" w:cs="Times New Roman" w:eastAsia="Times New Roman" w:hAnsi="Times New Roman"/>
          <w:i w:val="1"/>
          <w:iCs w:val="1"/>
          <w:sz w:val="24"/>
          <w:szCs w:val="24"/>
          <w:rtl w:val="0"/>
        </w:rPr>
        <w:br w:type="textWrapping"/>
        <w:t xml:space="preserve">Family Emergency</w:t>
      </w:r>
    </w:p>
    <w:p w:rsidR="00000000" w:rsidDel="00000000" w:rsidP="00000000" w:rsidRDefault="00000000" w:rsidRPr="00000000" w14:paraId="00000028">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board member may attend a meeting by electronic means if there is a family emergency that prevents him/her from attending in person. The absence shall be due to the hospitalization of the board member or the death or hospitalization of the member's spouse, father, mother, son, daughter, brother, sister, son-in-law, daughter-in-law, stepson, stepdaughter, father-in-law, mother-in-law, brother-in-law, or sister-in-law. The board member may only participate electronically two (2) times per year for this reason.</w:t>
      </w:r>
    </w:p>
    <w:p w:rsidR="00000000" w:rsidDel="00000000" w:rsidP="00000000" w:rsidRDefault="00000000" w:rsidRPr="00000000" w14:paraId="00000029">
      <w:pPr>
        <w:spacing w:after="0" w:before="240" w:line="240" w:lineRule="auto"/>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Military Service</w:t>
      </w:r>
    </w:p>
    <w:p w:rsidR="00000000" w:rsidDel="00000000" w:rsidP="00000000" w:rsidRDefault="00000000" w:rsidRPr="00000000" w14:paraId="0000002A">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board member may attend a meeting by electronic means if out of the county due to military service. The board member may participate electronically as often as he/she is able to do so. </w:t>
      </w:r>
    </w:p>
    <w:p w:rsidR="00000000" w:rsidDel="00000000" w:rsidP="00000000" w:rsidRDefault="00000000" w:rsidRPr="00000000" w14:paraId="0000002B">
      <w:pPr>
        <w:spacing w:after="0" w:before="240" w:line="240" w:lineRule="auto"/>
        <w:rPr>
          <w:rFonts w:ascii="Times" w:cs="Times" w:eastAsia="Times" w:hAnsi="Times"/>
          <w:sz w:val="24"/>
          <w:szCs w:val="24"/>
        </w:rPr>
      </w:pPr>
      <w:r w:rsidDel="00000000" w:rsidR="00000000" w:rsidRPr="00000000">
        <w:rPr>
          <w:rtl w:val="0"/>
        </w:rPr>
      </w:r>
    </w:p>
    <w:p w:rsidR="00000000" w:rsidDel="00000000" w:rsidP="00000000" w:rsidRDefault="00000000" w:rsidRPr="00000000" w14:paraId="0000002C">
      <w:pPr>
        <w:spacing w:after="0" w:before="240" w:line="240" w:lineRule="auto"/>
        <w:rPr>
          <w:rFonts w:ascii="Times" w:cs="Times" w:eastAsia="Times" w:hAnsi="Times"/>
          <w:sz w:val="24"/>
          <w:szCs w:val="24"/>
        </w:rPr>
      </w:pPr>
      <w:r w:rsidDel="00000000" w:rsidR="00000000" w:rsidRPr="00000000">
        <w:rPr>
          <w:rtl w:val="0"/>
        </w:rPr>
      </w:r>
    </w:p>
    <w:p w:rsidR="00000000" w:rsidDel="00000000" w:rsidP="00000000" w:rsidRDefault="00000000" w:rsidRPr="00000000" w14:paraId="0000002D">
      <w:pPr>
        <w:spacing w:after="0" w:before="240" w:line="240" w:lineRule="auto"/>
        <w:rPr>
          <w:rFonts w:ascii="Times" w:cs="Times" w:eastAsia="Times" w:hAnsi="Times"/>
          <w:sz w:val="24"/>
          <w:szCs w:val="24"/>
        </w:rPr>
      </w:pPr>
      <w:r w:rsidDel="00000000" w:rsidR="00000000" w:rsidRPr="00000000">
        <w:rPr>
          <w:rtl w:val="0"/>
        </w:rPr>
      </w:r>
    </w:p>
    <w:p w:rsidR="00000000" w:rsidDel="00000000" w:rsidP="00000000" w:rsidRDefault="00000000" w:rsidRPr="00000000" w14:paraId="0000002E">
      <w:pPr>
        <w:spacing w:after="0" w:before="240" w:line="240" w:lineRule="auto"/>
        <w:rPr>
          <w:rFonts w:ascii="Times" w:cs="Times" w:eastAsia="Times" w:hAnsi="Times"/>
          <w:sz w:val="24"/>
          <w:szCs w:val="24"/>
        </w:rPr>
      </w:pPr>
      <w:r w:rsidDel="00000000" w:rsidR="00000000" w:rsidRPr="00000000">
        <w:rPr>
          <w:rtl w:val="0"/>
        </w:rPr>
      </w:r>
    </w:p>
    <w:p w:rsidR="00000000" w:rsidDel="00000000" w:rsidP="00000000" w:rsidRDefault="00000000" w:rsidRPr="00000000" w14:paraId="0000002F">
      <w:pPr>
        <w:spacing w:after="0" w:before="240" w:line="240" w:lineRule="auto"/>
        <w:rPr>
          <w:rFonts w:ascii="Times" w:cs="Times" w:eastAsia="Times" w:hAnsi="Times"/>
          <w:sz w:val="24"/>
          <w:szCs w:val="24"/>
        </w:rPr>
      </w:pPr>
      <w:r w:rsidDel="00000000" w:rsidR="00000000" w:rsidRPr="00000000">
        <w:rPr>
          <w:rtl w:val="0"/>
        </w:rPr>
      </w:r>
    </w:p>
    <w:p w:rsidR="00000000" w:rsidDel="00000000" w:rsidP="00000000" w:rsidRDefault="00000000" w:rsidRPr="00000000" w14:paraId="00000030">
      <w:pPr>
        <w:spacing w:after="0" w:before="240" w:line="240" w:lineRule="auto"/>
        <w:rPr>
          <w:rFonts w:ascii="Times" w:cs="Times" w:eastAsia="Times" w:hAnsi="Times"/>
          <w:sz w:val="24"/>
          <w:szCs w:val="24"/>
        </w:rPr>
      </w:pPr>
      <w:r w:rsidDel="00000000" w:rsidR="00000000" w:rsidRPr="00000000">
        <w:rPr>
          <w:rtl w:val="0"/>
        </w:rPr>
      </w:r>
    </w:p>
    <w:tbl>
      <w:tblPr>
        <w:tblStyle w:val="Table2"/>
        <w:tblW w:w="9558.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20"/>
        <w:gridCol w:w="4438"/>
        <w:tblGridChange w:id="0">
          <w:tblGrid>
            <w:gridCol w:w="5120"/>
            <w:gridCol w:w="4438"/>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31">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32">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33">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34">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8-44-102</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49-6-804(c)</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28 CFR § 36.201(a)</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28 CFR § 36.202</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Tenn. Att’y Gen. Op. No. 95-126 (December 28, 1995)</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49-2-202(c)(1)</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49-2-203(c)</w:t>
              </w:r>
            </w:hyperlink>
            <w:r w:rsidDel="00000000" w:rsidR="00000000" w:rsidRPr="00000000">
              <w:rPr>
                <w:rFonts w:ascii="Calibri" w:cs="Calibri" w:eastAsia="Calibri" w:hAnsi="Calibri"/>
                <w:b w:val="0"/>
                <w:bCs w:val="0"/>
                <w:i w:val="0"/>
                <w:iCs w:val="0"/>
                <w:smallCaps w:val="0"/>
                <w:strike w:val="0"/>
                <w:color w:val="ee0000"/>
                <w:sz w:val="22"/>
                <w:szCs w:val="22"/>
                <w:u w:val="none"/>
                <w:shd w:fill="auto" w:val="clear"/>
                <w:vertAlign w:val="baseline"/>
                <w:rtl w:val="0"/>
              </w:rPr>
              <w:t xml:space="preserve">;</w:t>
            </w:r>
            <w:hyperlink r:id="rId14">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Public Acts of 2026, Chapter No.852</w:t>
              </w:r>
            </w:hyperlink>
            <w:r w:rsidDel="00000000" w:rsidR="00000000" w:rsidRPr="00000000">
              <w:rPr>
                <w:rtl w:val="0"/>
              </w:rPr>
            </w:r>
          </w:p>
        </w:tc>
        <w:tc>
          <w:tcPr/>
          <w:p w:rsidR="00000000" w:rsidDel="00000000" w:rsidP="00000000" w:rsidRDefault="00000000" w:rsidRPr="00000000" w14:paraId="0000003A">
            <w:pPr>
              <w:spacing w:before="24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School Board Legal Status and Authority 1.100</w:t>
            </w:r>
          </w:p>
          <w:p w:rsidR="00000000" w:rsidDel="00000000" w:rsidP="00000000" w:rsidRDefault="00000000" w:rsidRPr="00000000" w14:paraId="0000003B">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Board Committees 1.300</w:t>
            </w:r>
          </w:p>
          <w:p w:rsidR="00000000" w:rsidDel="00000000" w:rsidP="00000000" w:rsidRDefault="00000000" w:rsidRPr="00000000" w14:paraId="0000003C">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Notification of Meetings 1.402</w:t>
            </w:r>
          </w:p>
          <w:p w:rsidR="00000000" w:rsidDel="00000000" w:rsidP="00000000" w:rsidRDefault="00000000" w:rsidRPr="00000000" w14:paraId="0000003D">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Appearances Before the Board 1.404</w:t>
            </w:r>
          </w:p>
          <w:p w:rsidR="00000000" w:rsidDel="00000000" w:rsidP="00000000" w:rsidRDefault="00000000" w:rsidRPr="00000000" w14:paraId="0000003E">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Section 504 and ADA Grievance Procedures 1.802</w:t>
            </w:r>
          </w:p>
        </w:tc>
      </w:tr>
    </w:tbl>
    <w:p w:rsidR="00000000" w:rsidDel="00000000" w:rsidP="00000000" w:rsidRDefault="00000000" w:rsidRPr="00000000" w14:paraId="0000003F">
      <w:pPr>
        <w:spacing w:after="0" w:before="240" w:line="240" w:lineRule="auto"/>
        <w:rPr>
          <w:rFonts w:ascii="Times" w:cs="Times" w:eastAsia="Times" w:hAnsi="Times"/>
          <w:color w:val="000000"/>
          <w:sz w:val="24"/>
          <w:szCs w:val="24"/>
        </w:rPr>
      </w:pPr>
      <w:r w:rsidDel="00000000" w:rsidR="00000000" w:rsidRPr="00000000">
        <w:rPr>
          <w:rtl w:val="0"/>
        </w:rPr>
      </w:r>
    </w:p>
    <w:sectPr>
      <w:headerReference r:id="rId15" w:type="default"/>
      <w:footerReference r:id="rId16" w:type="default"/>
      <w:footerReference r:id="rId17" w:type="first"/>
      <w:pgSz w:h="15840" w:w="12240" w:orient="portrait"/>
      <w:pgMar w:bottom="1440" w:top="1440" w:left="1152" w:right="1152" w:header="720" w:footer="720"/>
      <w:lnNumType w:countBy="1" w:start="0" w:restart="newPage"/>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June 24,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School Board Meetings</w:t>
      <w:tab/>
      <w:tab/>
      <w:t xml:space="preserve">1.400</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dropbox.com/s/6uutvxdbm8f3kb0/1400%2095-126.pdf?dl=0" TargetMode="External"/><Relationship Id="rId10" Type="http://schemas.openxmlformats.org/officeDocument/2006/relationships/hyperlink" Target="https://www.ecfr.gov/current/title-28/chapter-I/part-36/subpart-B/section-36.202" TargetMode="External"/><Relationship Id="rId13" Type="http://schemas.openxmlformats.org/officeDocument/2006/relationships/hyperlink" Target="https://legal.tsba.net/state-statutes/t-c-a-%C2%A7-49-2-203-duties-and-powers" TargetMode="External"/><Relationship Id="rId12" Type="http://schemas.openxmlformats.org/officeDocument/2006/relationships/hyperlink" Target="https://legal.tsba.net/state-statutes/t-c-a-%C2%A7-49-2-202-members-and-meeting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cfr.gov/current/title-28/chapter-I/part-36/subpart-B/section-36.201" TargetMode="External"/><Relationship Id="rId15" Type="http://schemas.openxmlformats.org/officeDocument/2006/relationships/header" Target="header1.xml"/><Relationship Id="rId14" Type="http://schemas.openxmlformats.org/officeDocument/2006/relationships/hyperlink" Target="https://publications.tnsosfiles.com/acts/114/pub/pc0852.pdf" TargetMode="Externa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legal.tsba.net/state-statutes/t-c-a-%C2%A7-8-44-102-open-meetings-governing-body-defined-meeting-defined" TargetMode="External"/><Relationship Id="rId8" Type="http://schemas.openxmlformats.org/officeDocument/2006/relationships/hyperlink" Target="https://legal.tsba.net/state-statutes/t-c-a-%C2%A7-49-6-804-adoption-of-comprehensive-plan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eWPHYYVPgQGne2pBDsTVwZD4w==">CgMxLjAyD2lkLms3cTNzcnNkejRhNDgAciExbmtuRlRUamVsa2RJQlpmck82a3o1eE43ekFWTmZONVI=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lpwstr>5321200</vt:lpwstr>
  </property>
  <property fmtid="{D5CDD505-2E9C-101B-9397-08002B2CF9AE}" pid="5" name="_SourceUrl">
    <vt:lpwstr>_SourceUrl</vt:lpwstr>
  </property>
  <property fmtid="{D5CDD505-2E9C-101B-9397-08002B2CF9AE}" pid="6" name="_SharedFileIndex">
    <vt:lpwstr>_SharedFileIndex</vt:lpwstr>
  </property>
  <property fmtid="{D5CDD505-2E9C-101B-9397-08002B2CF9AE}" pid="7" name="ComplianceAssetId">
    <vt:lpwstr>ComplianceAssetId</vt:lpwstr>
  </property>
  <property fmtid="{D5CDD505-2E9C-101B-9397-08002B2CF9AE}" pid="8" name="_activity">
    <vt:lpwstr>{"FileActivityType":"9","FileActivityTimeStamp":"2026-05-09T02:58:45.793Z","FileActivityUsersOnPage":[{"DisplayName":"KBSAdmin","Id":"kbsadmin@tsba.net"}],"FileActivityNavigationId":null}</vt:lpwstr>
  </property>
  <property fmtid="{D5CDD505-2E9C-101B-9397-08002B2CF9AE}" pid="9" name="_ExtendedDescription">
    <vt:lpwstr>_ExtendedDescription</vt:lpwstr>
  </property>
  <property fmtid="{D5CDD505-2E9C-101B-9397-08002B2CF9AE}" pid="10" name="TriggerFlowInfo">
    <vt:lpwstr>TriggerFlowInfo</vt:lpwstr>
  </property>
</Properties>
</file>